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EF" w:rsidRPr="000A6DDF" w:rsidRDefault="000E19EF" w:rsidP="000E19EF">
      <w:pPr>
        <w:pStyle w:val="1"/>
        <w:spacing w:before="0" w:after="0" w:line="592" w:lineRule="exact"/>
        <w:rPr>
          <w:rFonts w:ascii="Times New Roman" w:eastAsia="黑体" w:hAnsi="Times New Roman"/>
          <w:b w:val="0"/>
          <w:sz w:val="32"/>
          <w:szCs w:val="32"/>
        </w:rPr>
      </w:pPr>
      <w:bookmarkStart w:id="0" w:name="_GoBack"/>
      <w:bookmarkEnd w:id="0"/>
      <w:r w:rsidRPr="000A6DDF">
        <w:rPr>
          <w:rFonts w:ascii="Times New Roman" w:eastAsia="黑体" w:hAnsi="Times New Roman"/>
          <w:b w:val="0"/>
          <w:sz w:val="32"/>
          <w:szCs w:val="32"/>
        </w:rPr>
        <w:t>附件</w:t>
      </w:r>
      <w:r w:rsidRPr="000A6DDF">
        <w:rPr>
          <w:rFonts w:ascii="Times New Roman" w:eastAsia="黑体" w:hAnsi="Times New Roman"/>
          <w:b w:val="0"/>
          <w:sz w:val="32"/>
          <w:szCs w:val="32"/>
        </w:rPr>
        <w:t>2</w:t>
      </w:r>
    </w:p>
    <w:p w:rsidR="000E19EF" w:rsidRPr="000A6DDF" w:rsidRDefault="000E19EF" w:rsidP="000E19EF">
      <w:pPr>
        <w:spacing w:afterLines="50" w:after="156" w:line="592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合肥市中小企业数字化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转型试点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城市建设数字化</w:t>
      </w:r>
      <w:r>
        <w:rPr>
          <w:rFonts w:ascii="Times New Roman" w:eastAsia="方正小标宋简体" w:hAnsi="Times New Roman"/>
          <w:sz w:val="44"/>
          <w:szCs w:val="44"/>
        </w:rPr>
        <w:t>服务商</w:t>
      </w:r>
      <w:r>
        <w:rPr>
          <w:rFonts w:ascii="Times New Roman" w:eastAsia="方正小标宋简体" w:hAnsi="Times New Roman" w:hint="eastAsia"/>
          <w:sz w:val="44"/>
          <w:szCs w:val="44"/>
        </w:rPr>
        <w:t>资源池</w:t>
      </w:r>
      <w:r w:rsidRPr="000A6DDF">
        <w:rPr>
          <w:rFonts w:ascii="Times New Roman" w:eastAsia="方正小标宋简体" w:hAnsi="Times New Roman"/>
          <w:sz w:val="44"/>
          <w:szCs w:val="44"/>
        </w:rPr>
        <w:t>名单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6765"/>
        <w:gridCol w:w="991"/>
      </w:tblGrid>
      <w:tr w:rsidR="000E19EF" w:rsidRPr="00C05333" w:rsidTr="00B06C4B">
        <w:trPr>
          <w:trHeight w:val="353"/>
          <w:tblHeader/>
          <w:jc w:val="center"/>
        </w:trPr>
        <w:tc>
          <w:tcPr>
            <w:tcW w:w="585" w:type="pct"/>
            <w:shd w:val="clear" w:color="auto" w:fill="auto"/>
            <w:vAlign w:val="center"/>
            <w:hideMark/>
          </w:tcPr>
          <w:p w:rsidR="000E19EF" w:rsidRPr="00C05333" w:rsidRDefault="000E19EF" w:rsidP="00B06C4B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黑体" w:hAnsi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0E19EF" w:rsidRPr="00C05333" w:rsidRDefault="000E19EF" w:rsidP="00B06C4B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黑体" w:hAnsi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0E19EF" w:rsidRPr="00C05333" w:rsidRDefault="000E19EF" w:rsidP="00B06C4B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黑体" w:hAnsi="Times New Roman"/>
                <w:kern w:val="0"/>
                <w:sz w:val="30"/>
                <w:szCs w:val="30"/>
              </w:rPr>
              <w:t>地区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阳光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慧碳科技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安徽交控信息产业有限公司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百胜扬（安徽）数字生态发展有限公司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美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云智数科技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南京维拓科技股份有限公司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知业科技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（安徽）有限公司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安徽致远信息技术有限公司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安徽修武工业技术有限公司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安徽霍迹寻踪科技有限公司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安徽瑞涛信息技术有限公司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深圳力维智联技术有限公司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合肥网家商务信息有限公司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安徽薪美大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数据处理有限公司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安徽绿能技术研究院有限公司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B06C4B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B06C4B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赛迪工业和信息化研究院集团（苏州）有限公司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合肥维天运通信息科技股份有限公司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合肥昊邦信息科技有限公司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安徽深迪科技有限公司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北京钢研新材科技有限公司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深圳市华磊迅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拓科技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深圳市爱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世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达资讯科技有限公司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安徽绿舟科技有限公司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lastRenderedPageBreak/>
              <w:t>23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长春启璞科技信息咨询有限公司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吉林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合肥源泓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蓁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信息技术有限公司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熙智嘉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企业管理有限公司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合肥慧尔软件科技有限公司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27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合肥新青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罗数字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技术有限公司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安徽嘉拓信息科技有限公司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安徽数地空间信息科技有限公司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江苏小梦科技有限公司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安徽微皖信息科技有限公司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安徽数字引力科技有限公司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33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深圳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灿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态信息技术有限公司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湖北航天云网科技发展有限公司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湖北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北京安博通科技股份有限公司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江苏端木软件技术服务有限公司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37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合肥畅索软件科技有限公司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38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上海纽酷信息科技有限公司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上海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39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安徽零七优服科技服务有限公司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合肥智伟物联科技有限公司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安徽北软信息技术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42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公有云软件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43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中嵌科技（北京）有限公司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无锡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芯软智控科技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合肥博耀信息技术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46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盖勒普工程咨询（上海）有限公司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上海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大唐融合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物联科技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无锡有限公司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48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安徽旭尼智能科技有限公司</w:t>
            </w: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lastRenderedPageBreak/>
              <w:t>49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安徽精工智能系统有限公司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安徽得琪信息技术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51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安徽环旭科技有限公司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合肥若果科技有限公司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53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软通动力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技术服务有限公司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湖北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54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六线速云信息技术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安徽凯福佑国际货运代理有限公司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56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安徽江天大数据科技股份有限公司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57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安徽云汀智能科技有限公司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合肥欧软信息科技有限公司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59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安徽品高数字科技有限公司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60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四化信息科技（深圳）有限公司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广东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61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苏州福卡思特信息技术有限公司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62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安徽华擎万联信息科技有限公司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63</w:t>
            </w:r>
          </w:p>
        </w:tc>
        <w:tc>
          <w:tcPr>
            <w:tcW w:w="3851" w:type="pct"/>
            <w:shd w:val="clear" w:color="auto" w:fill="auto"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合肥人工智能与大数据研究院有限公司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353"/>
          <w:jc w:val="center"/>
        </w:trPr>
        <w:tc>
          <w:tcPr>
            <w:tcW w:w="58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64</w:t>
            </w:r>
          </w:p>
        </w:tc>
        <w:tc>
          <w:tcPr>
            <w:tcW w:w="3851" w:type="pct"/>
            <w:shd w:val="clear" w:color="auto" w:fill="auto"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合肥慧智</w:t>
            </w:r>
            <w:proofErr w:type="gramStart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通云智造科技</w:t>
            </w:r>
            <w:proofErr w:type="gramEnd"/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B06C4B" w:rsidRPr="00C05333" w:rsidRDefault="00B06C4B" w:rsidP="00B06C4B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安徽</w:t>
            </w:r>
          </w:p>
        </w:tc>
      </w:tr>
    </w:tbl>
    <w:p w:rsidR="000E19EF" w:rsidRPr="00255B01" w:rsidRDefault="000E19EF" w:rsidP="000E19EF">
      <w:pPr>
        <w:pStyle w:val="1"/>
        <w:spacing w:before="0" w:after="0" w:line="592" w:lineRule="exact"/>
        <w:rPr>
          <w:rFonts w:ascii="Times New Roman" w:hAnsi="Times New Roman"/>
        </w:rPr>
      </w:pPr>
    </w:p>
    <w:p w:rsidR="00B71DBF" w:rsidRPr="00FF571F" w:rsidRDefault="00B71DBF" w:rsidP="000E19EF">
      <w:pPr>
        <w:widowControl/>
        <w:shd w:val="clear" w:color="auto" w:fill="FFFFFF"/>
        <w:spacing w:line="520" w:lineRule="exact"/>
        <w:ind w:right="1480"/>
      </w:pPr>
    </w:p>
    <w:sectPr w:rsidR="00B71DBF" w:rsidRPr="00FF571F" w:rsidSect="003D1636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5C" w:rsidRDefault="00D80C5C" w:rsidP="003A3EF0">
      <w:r>
        <w:separator/>
      </w:r>
    </w:p>
  </w:endnote>
  <w:endnote w:type="continuationSeparator" w:id="0">
    <w:p w:rsidR="00D80C5C" w:rsidRDefault="00D80C5C" w:rsidP="003A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8" w:rsidRDefault="00A736BA" w:rsidP="000A6DDF">
    <w:pPr>
      <w:pStyle w:val="a4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C2704">
      <w:rPr>
        <w:rFonts w:ascii="宋体" w:eastAsia="仿宋_GB2312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DC4A68" w:rsidRDefault="00D80C5C" w:rsidP="000A6DDF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8" w:rsidRDefault="00A736BA" w:rsidP="000A6DDF">
    <w:pPr>
      <w:pStyle w:val="a4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C3085" w:rsidRPr="000C3085">
      <w:rPr>
        <w:rFonts w:ascii="宋体" w:eastAsia="仿宋_GB2312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5C" w:rsidRDefault="00D80C5C" w:rsidP="003A3EF0">
      <w:r>
        <w:separator/>
      </w:r>
    </w:p>
  </w:footnote>
  <w:footnote w:type="continuationSeparator" w:id="0">
    <w:p w:rsidR="00D80C5C" w:rsidRDefault="00D80C5C" w:rsidP="003A3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5"/>
    <w:rsid w:val="000B4CDB"/>
    <w:rsid w:val="000C3085"/>
    <w:rsid w:val="000D76C6"/>
    <w:rsid w:val="000E19EF"/>
    <w:rsid w:val="003070ED"/>
    <w:rsid w:val="0035287B"/>
    <w:rsid w:val="003662ED"/>
    <w:rsid w:val="003A3EF0"/>
    <w:rsid w:val="003A69A2"/>
    <w:rsid w:val="003E5005"/>
    <w:rsid w:val="005F4A32"/>
    <w:rsid w:val="006C7C44"/>
    <w:rsid w:val="00715D36"/>
    <w:rsid w:val="00791DB2"/>
    <w:rsid w:val="008A2386"/>
    <w:rsid w:val="008D2382"/>
    <w:rsid w:val="00A376AC"/>
    <w:rsid w:val="00A736BA"/>
    <w:rsid w:val="00B06C4B"/>
    <w:rsid w:val="00B71DBF"/>
    <w:rsid w:val="00B74D14"/>
    <w:rsid w:val="00B978BA"/>
    <w:rsid w:val="00BD1E85"/>
    <w:rsid w:val="00D1146E"/>
    <w:rsid w:val="00D80C5C"/>
    <w:rsid w:val="00E915DA"/>
    <w:rsid w:val="00F53A26"/>
    <w:rsid w:val="00F878D7"/>
    <w:rsid w:val="00FD10B7"/>
    <w:rsid w:val="00FF571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56594-6E11-441F-AF83-21B4111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57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571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A3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3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3EF0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0E19EF"/>
    <w:pPr>
      <w:suppressAutoHyphens/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0E19E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11</cp:revision>
  <dcterms:created xsi:type="dcterms:W3CDTF">2024-05-20T14:01:00Z</dcterms:created>
  <dcterms:modified xsi:type="dcterms:W3CDTF">2024-05-22T00:55:00Z</dcterms:modified>
</cp:coreProperties>
</file>